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89D0E7" w14:textId="77777777" w:rsidR="004F0157" w:rsidRPr="004F0157" w:rsidRDefault="001B3A0D" w:rsidP="004F0157">
      <w:pPr>
        <w:spacing w:line="240" w:lineRule="auto"/>
        <w:jc w:val="center"/>
        <w:rPr>
          <w:rFonts w:ascii="黑体" w:eastAsia="黑体" w:hAnsi="黑体" w:hint="eastAsia"/>
          <w:b/>
          <w:bCs/>
          <w:sz w:val="32"/>
          <w:szCs w:val="32"/>
        </w:rPr>
      </w:pPr>
      <w:r w:rsidRPr="004F0157">
        <w:rPr>
          <w:rFonts w:ascii="黑体" w:eastAsia="黑体" w:hAnsi="黑体" w:hint="eastAsia"/>
          <w:b/>
          <w:bCs/>
          <w:sz w:val="32"/>
          <w:szCs w:val="32"/>
        </w:rPr>
        <w:t xml:space="preserve">上海市房屋修建行业协会 </w:t>
      </w:r>
    </w:p>
    <w:p w14:paraId="624C7499" w14:textId="41161754" w:rsidR="001B3A0D" w:rsidRPr="004F0157" w:rsidRDefault="001B3A0D" w:rsidP="004F0157">
      <w:pPr>
        <w:spacing w:line="240" w:lineRule="auto"/>
        <w:jc w:val="center"/>
        <w:rPr>
          <w:rFonts w:ascii="黑体" w:eastAsia="黑体" w:hAnsi="黑体"/>
          <w:b/>
          <w:bCs/>
          <w:sz w:val="32"/>
          <w:szCs w:val="32"/>
        </w:rPr>
      </w:pPr>
      <w:r w:rsidRPr="004F0157">
        <w:rPr>
          <w:rFonts w:ascii="黑体" w:eastAsia="黑体" w:hAnsi="黑体" w:hint="eastAsia"/>
          <w:b/>
          <w:bCs/>
          <w:sz w:val="32"/>
          <w:szCs w:val="32"/>
        </w:rPr>
        <w:t>关于旧住房更新改造前期查勘人员培训及考试的通知</w:t>
      </w:r>
    </w:p>
    <w:p w14:paraId="18166B21" w14:textId="77777777" w:rsidR="004F0157" w:rsidRPr="004F0157" w:rsidRDefault="004F0157" w:rsidP="004F0157">
      <w:pPr>
        <w:spacing w:line="240" w:lineRule="auto"/>
        <w:jc w:val="center"/>
        <w:rPr>
          <w:rFonts w:ascii="黑体" w:eastAsia="黑体" w:hAnsi="黑体" w:hint="eastAsia"/>
          <w:b/>
          <w:bCs/>
          <w:sz w:val="30"/>
          <w:szCs w:val="30"/>
        </w:rPr>
      </w:pPr>
    </w:p>
    <w:p w14:paraId="2A21EB6C"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为进一步规范旧住房更新改造前期查勘工作机制，建立和培养本市旧住房更新改造前期查勘专业队伍，特对上海市旧住房更新改造前期查勘人员展开培训，进一步提高旧住房更新改造前期查勘工作质量。</w:t>
      </w:r>
    </w:p>
    <w:p w14:paraId="72515FE7"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本次培训考核由上海市房屋修建行业协会主办，上海建设管理职业技术学院具体实施，委托上海市住房和城乡建设管理委员会人才开发评价中心组织考务工作。具体通知如下：</w:t>
      </w:r>
    </w:p>
    <w:p w14:paraId="36D920AC" w14:textId="77777777"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t>一、报名对象</w:t>
      </w:r>
    </w:p>
    <w:p w14:paraId="42C734C9" w14:textId="77777777"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t>（一）单位要求</w:t>
      </w:r>
    </w:p>
    <w:p w14:paraId="6F40D5BD"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从事本市旧住房更新改造前期查勘设计的相关单位。</w:t>
      </w:r>
    </w:p>
    <w:p w14:paraId="2554A1E2" w14:textId="77777777"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t>（二）人员要求</w:t>
      </w:r>
    </w:p>
    <w:p w14:paraId="3AD31612"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1、为报名单位在职职工，在申报单位个人社保缴纳3个月及以上，并提供个人社保缴纳记录。</w:t>
      </w:r>
    </w:p>
    <w:p w14:paraId="4F028881"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2、从事查勘工作且工作年限不低于3年。</w:t>
      </w:r>
    </w:p>
    <w:p w14:paraId="2F3BA025" w14:textId="77777777"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t>二、培训考试内容</w:t>
      </w:r>
    </w:p>
    <w:p w14:paraId="1D7B78C5" w14:textId="77777777" w:rsidR="001B3A0D" w:rsidRPr="004F0157" w:rsidRDefault="001B3A0D" w:rsidP="00C303BC">
      <w:pPr>
        <w:ind w:firstLineChars="200" w:firstLine="600"/>
        <w:rPr>
          <w:rFonts w:ascii="仿宋_GB2312" w:eastAsia="仿宋_GB2312" w:hint="eastAsia"/>
          <w:sz w:val="30"/>
          <w:szCs w:val="30"/>
        </w:rPr>
      </w:pPr>
      <w:r w:rsidRPr="004F0157">
        <w:rPr>
          <w:rFonts w:ascii="仿宋_GB2312" w:eastAsia="仿宋_GB2312" w:hint="eastAsia"/>
          <w:sz w:val="30"/>
          <w:szCs w:val="30"/>
        </w:rPr>
        <w:t>根据《上海市旧住房更新改造前期查勘标准》，培训内容设</w:t>
      </w:r>
      <w:r w:rsidRPr="004F0157">
        <w:rPr>
          <w:rFonts w:ascii="仿宋_GB2312" w:eastAsia="仿宋_GB2312" w:hint="eastAsia"/>
          <w:sz w:val="30"/>
          <w:szCs w:val="30"/>
        </w:rPr>
        <w:lastRenderedPageBreak/>
        <w:t>置：旧住房更新改造前期查勘定义与原则、方法与工具、工作流程、查勘内容（包括屋面、外立面、承重构件、公用厨房及卫生间和公共部位、设备设施、附属设施、室外环境等）以及前期查勘系统操作等。</w:t>
      </w:r>
    </w:p>
    <w:p w14:paraId="24D4E26D" w14:textId="77777777"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t>三、报名程序及要求</w:t>
      </w:r>
    </w:p>
    <w:p w14:paraId="15FF46AB" w14:textId="77777777"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t>（一）报名程序</w:t>
      </w:r>
    </w:p>
    <w:p w14:paraId="7D46C424" w14:textId="77777777" w:rsidR="001B3A0D" w:rsidRPr="004F0157" w:rsidRDefault="001B3A0D" w:rsidP="001B3A0D">
      <w:pPr>
        <w:rPr>
          <w:rFonts w:ascii="仿宋_GB2312" w:eastAsia="仿宋_GB2312" w:hint="eastAsia"/>
          <w:sz w:val="30"/>
          <w:szCs w:val="30"/>
        </w:rPr>
      </w:pPr>
      <w:r w:rsidRPr="004F0157">
        <w:rPr>
          <w:rFonts w:ascii="仿宋_GB2312" w:eastAsia="仿宋_GB2312" w:hint="eastAsia"/>
          <w:sz w:val="30"/>
          <w:szCs w:val="30"/>
        </w:rPr>
        <w:t>报名方式采用线上报名、线下纸质材料审核的方式，培训考试报名由报名单位委派联系人，统一办理培训考试事宜。</w:t>
      </w:r>
    </w:p>
    <w:p w14:paraId="1EDF97DC" w14:textId="77777777"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t>1、报名时间</w:t>
      </w:r>
    </w:p>
    <w:p w14:paraId="02D1934A" w14:textId="77777777" w:rsidR="001B3A0D" w:rsidRPr="004F0157" w:rsidRDefault="001B3A0D" w:rsidP="001B3A0D">
      <w:pPr>
        <w:rPr>
          <w:rFonts w:ascii="仿宋_GB2312" w:eastAsia="仿宋_GB2312" w:hint="eastAsia"/>
          <w:sz w:val="30"/>
          <w:szCs w:val="30"/>
        </w:rPr>
      </w:pPr>
      <w:r w:rsidRPr="004F0157">
        <w:rPr>
          <w:rFonts w:ascii="仿宋_GB2312" w:eastAsia="仿宋_GB2312" w:hint="eastAsia"/>
          <w:sz w:val="30"/>
          <w:szCs w:val="30"/>
        </w:rPr>
        <w:t>2025年9月10日10:00--2025年9月19日16:00。</w:t>
      </w:r>
    </w:p>
    <w:p w14:paraId="3D0C327C" w14:textId="77777777"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t>2、报名网址</w:t>
      </w:r>
    </w:p>
    <w:p w14:paraId="17F98629"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上海建交人才网（jjrc.zjw.sh.gov.cn）</w:t>
      </w:r>
      <w:proofErr w:type="gramStart"/>
      <w:r w:rsidRPr="004F0157">
        <w:rPr>
          <w:rFonts w:ascii="仿宋_GB2312" w:eastAsia="仿宋_GB2312" w:hint="eastAsia"/>
          <w:sz w:val="30"/>
          <w:szCs w:val="30"/>
        </w:rPr>
        <w:t>—考试</w:t>
      </w:r>
      <w:proofErr w:type="gramEnd"/>
      <w:r w:rsidRPr="004F0157">
        <w:rPr>
          <w:rFonts w:ascii="仿宋_GB2312" w:eastAsia="仿宋_GB2312" w:hint="eastAsia"/>
          <w:sz w:val="30"/>
          <w:szCs w:val="30"/>
        </w:rPr>
        <w:t>认证—2025年上海市旧住房更新改造前期查勘人员培训考试。</w:t>
      </w:r>
    </w:p>
    <w:p w14:paraId="5A9C8578"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（1）报名应按照要求正确、完整地填写报名信息。</w:t>
      </w:r>
    </w:p>
    <w:p w14:paraId="41B93DBC"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2）保存报名信息，下载打印《2025年度上海市旧住房更新改造前期查勘人员培训考试报名表》，并经本人签字，单位盖章。后统一上传至报名页面并提交（注：报名时填报的单位名称必须与单位所盖公章保持一致，否则报名无效）。</w:t>
      </w:r>
    </w:p>
    <w:p w14:paraId="7A8239C6"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（3）注意事项：【照片】</w:t>
      </w:r>
    </w:p>
    <w:p w14:paraId="70EF5105"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lastRenderedPageBreak/>
        <w:t>应上</w:t>
      </w:r>
      <w:proofErr w:type="gramStart"/>
      <w:r w:rsidRPr="004F0157">
        <w:rPr>
          <w:rFonts w:ascii="仿宋_GB2312" w:eastAsia="仿宋_GB2312" w:hint="eastAsia"/>
          <w:sz w:val="30"/>
          <w:szCs w:val="30"/>
        </w:rPr>
        <w:t>传符合</w:t>
      </w:r>
      <w:proofErr w:type="gramEnd"/>
      <w:r w:rsidRPr="004F0157">
        <w:rPr>
          <w:rFonts w:ascii="仿宋_GB2312" w:eastAsia="仿宋_GB2312" w:hint="eastAsia"/>
          <w:sz w:val="30"/>
          <w:szCs w:val="30"/>
        </w:rPr>
        <w:t>报考要求的电子照片，具体要求如下：</w:t>
      </w:r>
    </w:p>
    <w:p w14:paraId="280422D5"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正面免冠彩色半身电子证件照，照片清晰、无污点、无损坏；</w:t>
      </w:r>
    </w:p>
    <w:p w14:paraId="41B8FC27"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照片背景颜色应为白色，背景应与脸部、头发和上衣颜色有明显区别；</w:t>
      </w:r>
    </w:p>
    <w:p w14:paraId="70AE358A"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照片格式为JPG，图片大小：100-200KB，高度等于480像素，宽度等于330像素；</w:t>
      </w:r>
    </w:p>
    <w:p w14:paraId="6648D303"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照片可请照相馆、数码店等协助拍摄并调整</w:t>
      </w:r>
      <w:proofErr w:type="gramStart"/>
      <w:r w:rsidRPr="004F0157">
        <w:rPr>
          <w:rFonts w:ascii="仿宋_GB2312" w:eastAsia="仿宋_GB2312" w:hint="eastAsia"/>
          <w:sz w:val="30"/>
          <w:szCs w:val="30"/>
        </w:rPr>
        <w:t>至相应</w:t>
      </w:r>
      <w:proofErr w:type="gramEnd"/>
      <w:r w:rsidRPr="004F0157">
        <w:rPr>
          <w:rFonts w:ascii="仿宋_GB2312" w:eastAsia="仿宋_GB2312" w:hint="eastAsia"/>
          <w:sz w:val="30"/>
          <w:szCs w:val="30"/>
        </w:rPr>
        <w:t>大小，不得进行任何修饰。</w:t>
      </w:r>
    </w:p>
    <w:p w14:paraId="12D3F8E1" w14:textId="77777777"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t>3、现场资料提交及审核确认</w:t>
      </w:r>
    </w:p>
    <w:p w14:paraId="68FF7A98"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学员需完成现场材料确认审核和缴费后方可视为报名成功。</w:t>
      </w:r>
    </w:p>
    <w:p w14:paraId="2C0F1587" w14:textId="77777777"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t>四、现场资料提交及审核</w:t>
      </w:r>
    </w:p>
    <w:p w14:paraId="59B99CA1" w14:textId="77777777"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t>（一）线下审核时间</w:t>
      </w:r>
    </w:p>
    <w:p w14:paraId="40BABC5B"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9月15日—9月23日，上午9:30--下午3:30。</w:t>
      </w:r>
    </w:p>
    <w:p w14:paraId="56D8D02A" w14:textId="77777777"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t>（二）资料提交地址</w:t>
      </w:r>
    </w:p>
    <w:p w14:paraId="56B6C4AE" w14:textId="77777777"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t>1、地址：</w:t>
      </w:r>
      <w:r w:rsidRPr="004F0157">
        <w:rPr>
          <w:rFonts w:ascii="仿宋_GB2312" w:eastAsia="仿宋_GB2312" w:hint="eastAsia"/>
          <w:sz w:val="30"/>
          <w:szCs w:val="30"/>
        </w:rPr>
        <w:t>上海市房屋修建行业协会（普陀区同普路339弄1号楼602室）</w:t>
      </w:r>
    </w:p>
    <w:p w14:paraId="3CA436DB" w14:textId="77777777"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t>2、联系人及电话</w:t>
      </w:r>
    </w:p>
    <w:p w14:paraId="02D93BC4"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lastRenderedPageBreak/>
        <w:t>周晓芝</w:t>
      </w:r>
      <w:r w:rsidRPr="004F0157">
        <w:rPr>
          <w:rFonts w:ascii="仿宋_GB2312" w:eastAsia="仿宋_GB2312" w:hint="eastAsia"/>
          <w:sz w:val="30"/>
          <w:szCs w:val="30"/>
        </w:rPr>
        <w:t>   </w:t>
      </w:r>
      <w:r w:rsidRPr="004F0157">
        <w:rPr>
          <w:rFonts w:ascii="仿宋_GB2312" w:eastAsia="仿宋_GB2312" w:hint="eastAsia"/>
          <w:sz w:val="30"/>
          <w:szCs w:val="30"/>
        </w:rPr>
        <w:t xml:space="preserve"> 52897155 * 0</w:t>
      </w:r>
      <w:r w:rsidRPr="004F0157">
        <w:rPr>
          <w:rFonts w:ascii="仿宋_GB2312" w:eastAsia="仿宋_GB2312" w:hint="eastAsia"/>
          <w:sz w:val="30"/>
          <w:szCs w:val="30"/>
        </w:rPr>
        <w:t>        </w:t>
      </w:r>
      <w:r w:rsidRPr="004F0157">
        <w:rPr>
          <w:rFonts w:ascii="仿宋_GB2312" w:eastAsia="仿宋_GB2312" w:hint="eastAsia"/>
          <w:sz w:val="30"/>
          <w:szCs w:val="30"/>
        </w:rPr>
        <w:t xml:space="preserve"> 钟佳良</w:t>
      </w:r>
      <w:r w:rsidRPr="004F0157">
        <w:rPr>
          <w:rFonts w:ascii="仿宋_GB2312" w:eastAsia="仿宋_GB2312" w:hint="eastAsia"/>
          <w:sz w:val="30"/>
          <w:szCs w:val="30"/>
        </w:rPr>
        <w:t>   </w:t>
      </w:r>
      <w:r w:rsidRPr="004F0157">
        <w:rPr>
          <w:rFonts w:ascii="仿宋_GB2312" w:eastAsia="仿宋_GB2312" w:hint="eastAsia"/>
          <w:sz w:val="30"/>
          <w:szCs w:val="30"/>
        </w:rPr>
        <w:t xml:space="preserve"> 52897155 * 808</w:t>
      </w:r>
    </w:p>
    <w:p w14:paraId="62D67743" w14:textId="77777777"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t>（三）现场审核资料提交</w:t>
      </w:r>
    </w:p>
    <w:p w14:paraId="58AA33DC"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（单位和个人提交的资料均需加盖单位公章）</w:t>
      </w:r>
    </w:p>
    <w:p w14:paraId="14946CB2" w14:textId="77777777"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t>1、单位资料提交</w:t>
      </w:r>
    </w:p>
    <w:p w14:paraId="1D1AA01D"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（1）单位营业执照（复印件）；</w:t>
      </w:r>
    </w:p>
    <w:p w14:paraId="217D3BE6"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（2）单位资质证书（复印件）；</w:t>
      </w:r>
    </w:p>
    <w:p w14:paraId="5C6FA558"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（3）《上海市旧住房更新改造前期查勘人员培训考试汇总表》（附件2）。</w:t>
      </w:r>
    </w:p>
    <w:p w14:paraId="4227030D"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注：单位联系人须添加“微信”（“微信号”由培训单位确定），</w:t>
      </w:r>
      <w:proofErr w:type="gramStart"/>
      <w:r w:rsidRPr="004F0157">
        <w:rPr>
          <w:rFonts w:ascii="仿宋_GB2312" w:eastAsia="仿宋_GB2312" w:hint="eastAsia"/>
          <w:sz w:val="30"/>
          <w:szCs w:val="30"/>
        </w:rPr>
        <w:t>添加微信后</w:t>
      </w:r>
      <w:proofErr w:type="gramEnd"/>
      <w:r w:rsidRPr="004F0157">
        <w:rPr>
          <w:rFonts w:ascii="仿宋_GB2312" w:eastAsia="仿宋_GB2312" w:hint="eastAsia"/>
          <w:sz w:val="30"/>
          <w:szCs w:val="30"/>
        </w:rPr>
        <w:t>请注明“单位名称+单位联系人姓名+查勘培训”，方便联系后续培训考试工作。</w:t>
      </w:r>
    </w:p>
    <w:p w14:paraId="6DACDAA5" w14:textId="05D10750" w:rsidR="001B3A0D" w:rsidRPr="004F0157" w:rsidRDefault="001B3A0D" w:rsidP="004F0157">
      <w:pPr>
        <w:jc w:val="center"/>
        <w:rPr>
          <w:rFonts w:ascii="仿宋_GB2312" w:eastAsia="仿宋_GB2312" w:hint="eastAsia"/>
          <w:sz w:val="30"/>
          <w:szCs w:val="30"/>
        </w:rPr>
      </w:pPr>
      <w:r w:rsidRPr="004F0157">
        <w:rPr>
          <w:rFonts w:ascii="仿宋_GB2312" w:eastAsia="仿宋_GB2312" w:hint="eastAsia"/>
          <w:noProof/>
          <w:sz w:val="30"/>
          <w:szCs w:val="30"/>
        </w:rPr>
        <w:drawing>
          <wp:inline distT="0" distB="0" distL="0" distR="0" wp14:anchorId="0A5BB908" wp14:editId="08D2149E">
            <wp:extent cx="1514475" cy="1428750"/>
            <wp:effectExtent l="0" t="0" r="9525" b="0"/>
            <wp:docPr id="110552041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14475" cy="1428750"/>
                    </a:xfrm>
                    <a:prstGeom prst="rect">
                      <a:avLst/>
                    </a:prstGeom>
                    <a:noFill/>
                    <a:ln>
                      <a:noFill/>
                    </a:ln>
                  </pic:spPr>
                </pic:pic>
              </a:graphicData>
            </a:graphic>
          </wp:inline>
        </w:drawing>
      </w:r>
    </w:p>
    <w:p w14:paraId="1B4CCC60" w14:textId="77777777"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t>2、个人材料提交</w:t>
      </w:r>
    </w:p>
    <w:p w14:paraId="6C495005"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（1）《上海市旧住房更新改造前期查勘人员培训考试报名表》（线上报名时生成）；</w:t>
      </w:r>
    </w:p>
    <w:p w14:paraId="538FC527"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（2）工作简历及工作业绩情况表（附件3）；</w:t>
      </w:r>
    </w:p>
    <w:p w14:paraId="4D8B5464"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lastRenderedPageBreak/>
        <w:t>（3）身份证（复印件）；</w:t>
      </w:r>
    </w:p>
    <w:p w14:paraId="75315764"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（4）缴纳3个月（含）以上的个人社保缴纳记录证明（复印件）。</w:t>
      </w:r>
    </w:p>
    <w:p w14:paraId="00F29A15" w14:textId="77777777"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t>（四）资料提交要求</w:t>
      </w:r>
    </w:p>
    <w:p w14:paraId="731250B6" w14:textId="037C6E3E" w:rsidR="00C303BC" w:rsidRPr="004F0157" w:rsidRDefault="00C303BC" w:rsidP="00C303BC">
      <w:pPr>
        <w:ind w:firstLineChars="200" w:firstLine="600"/>
        <w:rPr>
          <w:rFonts w:ascii="仿宋_GB2312" w:eastAsia="仿宋_GB2312" w:hint="eastAsia"/>
          <w:sz w:val="30"/>
          <w:szCs w:val="30"/>
        </w:rPr>
      </w:pPr>
      <w:r w:rsidRPr="004F0157">
        <w:rPr>
          <w:rFonts w:ascii="仿宋_GB2312" w:eastAsia="仿宋_GB2312" w:hint="eastAsia"/>
          <w:sz w:val="30"/>
          <w:szCs w:val="30"/>
        </w:rPr>
        <w:t>申报单位按要求填报相关信息（详见附件）并提交相关材料，加盖公章后携纸质版资料和PDF电子版（U盘）报送上海市房屋修建行业协会线下审核确认。</w:t>
      </w:r>
    </w:p>
    <w:p w14:paraId="760DC9C1"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汇总资料按个人分别装订成册，封面统一（附件1），资料内容要求如下：</w:t>
      </w:r>
    </w:p>
    <w:p w14:paraId="0A01DED0"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1、首页为培训报名汇总表（附件2）；</w:t>
      </w:r>
    </w:p>
    <w:p w14:paraId="04CD8D96"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2、培训报名汇总表后，按照汇总表序号一一对应排列所有申报人员资料形成汇总资料并编页码，与汇总表（附件2）</w:t>
      </w:r>
      <w:proofErr w:type="gramStart"/>
      <w:r w:rsidRPr="004F0157">
        <w:rPr>
          <w:rFonts w:ascii="仿宋_GB2312" w:eastAsia="仿宋_GB2312" w:hint="eastAsia"/>
          <w:sz w:val="30"/>
          <w:szCs w:val="30"/>
        </w:rPr>
        <w:t>页码栏相对应</w:t>
      </w:r>
      <w:proofErr w:type="gramEnd"/>
      <w:r w:rsidRPr="004F0157">
        <w:rPr>
          <w:rFonts w:ascii="仿宋_GB2312" w:eastAsia="仿宋_GB2312" w:hint="eastAsia"/>
          <w:sz w:val="30"/>
          <w:szCs w:val="30"/>
        </w:rPr>
        <w:t>。</w:t>
      </w:r>
    </w:p>
    <w:p w14:paraId="5CBD538F" w14:textId="77777777"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t>（五）审核确认，培训缴费</w:t>
      </w:r>
    </w:p>
    <w:p w14:paraId="5A8CF684" w14:textId="0A2B06EC" w:rsidR="009C7708" w:rsidRPr="004F0157" w:rsidRDefault="001B3A0D" w:rsidP="00C303BC">
      <w:pPr>
        <w:snapToGrid w:val="0"/>
        <w:spacing w:line="440" w:lineRule="exact"/>
        <w:ind w:firstLineChars="200" w:firstLine="600"/>
        <w:rPr>
          <w:rFonts w:ascii="仿宋_GB2312" w:eastAsia="仿宋_GB2312" w:hint="eastAsia"/>
          <w:sz w:val="30"/>
          <w:szCs w:val="30"/>
        </w:rPr>
      </w:pPr>
      <w:r w:rsidRPr="004F0157">
        <w:rPr>
          <w:rFonts w:ascii="仿宋_GB2312" w:eastAsia="仿宋_GB2312" w:hint="eastAsia"/>
          <w:sz w:val="30"/>
          <w:szCs w:val="30"/>
        </w:rPr>
        <w:t>申报单位完成线上报名、线下纸质</w:t>
      </w:r>
      <w:r w:rsidR="00C303BC" w:rsidRPr="004F0157">
        <w:rPr>
          <w:rFonts w:ascii="仿宋_GB2312" w:eastAsia="仿宋_GB2312" w:hint="eastAsia"/>
          <w:sz w:val="30"/>
          <w:szCs w:val="30"/>
        </w:rPr>
        <w:t>版资</w:t>
      </w:r>
      <w:r w:rsidRPr="004F0157">
        <w:rPr>
          <w:rFonts w:ascii="仿宋_GB2312" w:eastAsia="仿宋_GB2312" w:hint="eastAsia"/>
          <w:sz w:val="30"/>
          <w:szCs w:val="30"/>
        </w:rPr>
        <w:t>料</w:t>
      </w:r>
      <w:r w:rsidR="00C303BC" w:rsidRPr="004F0157">
        <w:rPr>
          <w:rFonts w:ascii="仿宋_GB2312" w:eastAsia="仿宋_GB2312" w:hint="eastAsia"/>
          <w:sz w:val="30"/>
          <w:szCs w:val="30"/>
        </w:rPr>
        <w:t>、PDF电子版资料（U盘）</w:t>
      </w:r>
      <w:r w:rsidRPr="004F0157">
        <w:rPr>
          <w:rFonts w:ascii="仿宋_GB2312" w:eastAsia="仿宋_GB2312" w:hint="eastAsia"/>
          <w:sz w:val="30"/>
          <w:szCs w:val="30"/>
        </w:rPr>
        <w:t>报送后，上海市房屋修建行业协会会同上海建设管理职业技术学院对报名材料进行审核，经审核通过、现场确认后向指定银行账号</w:t>
      </w:r>
      <w:r w:rsidR="009C7708" w:rsidRPr="004F0157">
        <w:rPr>
          <w:rFonts w:ascii="仿宋_GB2312" w:eastAsia="仿宋_GB2312" w:hint="eastAsia"/>
          <w:sz w:val="30"/>
          <w:szCs w:val="30"/>
        </w:rPr>
        <w:t>支付培训费用后，方视为报名成功。</w:t>
      </w:r>
    </w:p>
    <w:p w14:paraId="155A5BEA" w14:textId="4C541EE9"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t>五、培训考试安排</w:t>
      </w:r>
    </w:p>
    <w:p w14:paraId="4684D9ED" w14:textId="77777777"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t>（一）培训安排</w:t>
      </w:r>
    </w:p>
    <w:p w14:paraId="71A94298"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lastRenderedPageBreak/>
        <w:t>培训时间为三天，按18课时安排课程，计划10月上旬开班，具体培训开课时间、地点和形式通知以上海建设管理职业技术学院下发通知为准。</w:t>
      </w:r>
    </w:p>
    <w:p w14:paraId="056CB7D6"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★同时，上海市房屋修建行业协会的</w:t>
      </w:r>
      <w:proofErr w:type="gramStart"/>
      <w:r w:rsidRPr="004F0157">
        <w:rPr>
          <w:rFonts w:ascii="仿宋_GB2312" w:eastAsia="仿宋_GB2312" w:hint="eastAsia"/>
          <w:sz w:val="30"/>
          <w:szCs w:val="30"/>
        </w:rPr>
        <w:t>官网和微信公众号</w:t>
      </w:r>
      <w:proofErr w:type="gramEnd"/>
      <w:r w:rsidRPr="004F0157">
        <w:rPr>
          <w:rFonts w:ascii="仿宋_GB2312" w:eastAsia="仿宋_GB2312" w:hint="eastAsia"/>
          <w:sz w:val="30"/>
          <w:szCs w:val="30"/>
        </w:rPr>
        <w:t>、上海建交人才网均会及时发布更新通知内容，请各单位随时关注。</w:t>
      </w:r>
    </w:p>
    <w:p w14:paraId="36D52E89" w14:textId="77777777"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t>（二）考试安排</w:t>
      </w:r>
    </w:p>
    <w:p w14:paraId="2B67148A" w14:textId="77777777"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t>1、考试时间</w:t>
      </w:r>
    </w:p>
    <w:p w14:paraId="3C47541D" w14:textId="77777777" w:rsidR="005F62DD" w:rsidRPr="004F0157" w:rsidRDefault="001B3A0D" w:rsidP="005F62DD">
      <w:pPr>
        <w:rPr>
          <w:rFonts w:ascii="仿宋_GB2312" w:eastAsia="仿宋_GB2312" w:hint="eastAsia"/>
          <w:sz w:val="30"/>
          <w:szCs w:val="30"/>
        </w:rPr>
      </w:pPr>
      <w:r w:rsidRPr="004F0157">
        <w:rPr>
          <w:rFonts w:ascii="仿宋_GB2312" w:eastAsia="仿宋_GB2312" w:hint="eastAsia"/>
          <w:sz w:val="30"/>
          <w:szCs w:val="30"/>
        </w:rPr>
        <w:t>培训结束后统一考试，计划10月下旬安排考试，具体考试时间、地点和形式以上海市住房和城乡建设管理委员会人才开发评价中心发布的考试通知为准。</w:t>
      </w:r>
    </w:p>
    <w:p w14:paraId="06514CD8" w14:textId="451E73A5"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t>2、考试成绩构成</w:t>
      </w:r>
    </w:p>
    <w:p w14:paraId="77FDB955"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培训考勤（占总成绩10%）和考试成绩（占总成绩90%）。</w:t>
      </w:r>
    </w:p>
    <w:p w14:paraId="5BBBDAED" w14:textId="77777777"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t>3、成绩查询和证书领取通知下载</w:t>
      </w:r>
    </w:p>
    <w:p w14:paraId="50CAA969"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（1）考试后15个工作日，考生可以在上海建交人才网查询成绩，如有需要可自行下载打印成绩单。</w:t>
      </w:r>
    </w:p>
    <w:p w14:paraId="09D20FE4"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（2）考试成绩合格者，请于成绩公布后考试后15个工作日，登录上海建交人才网—“证书查询（房管类考试）”—“电子证书查询”自行下载电子证书。</w:t>
      </w:r>
    </w:p>
    <w:p w14:paraId="5AB86323" w14:textId="77777777"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lastRenderedPageBreak/>
        <w:t>六、培训考试费用</w:t>
      </w:r>
    </w:p>
    <w:p w14:paraId="6EC0103A" w14:textId="77777777"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t>（一）收费标准</w:t>
      </w:r>
    </w:p>
    <w:p w14:paraId="593B6B18"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收费标准960元/人。</w:t>
      </w:r>
    </w:p>
    <w:p w14:paraId="57885275" w14:textId="77777777"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t>（二）收取方式</w:t>
      </w:r>
    </w:p>
    <w:p w14:paraId="23D02B12"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上海建设管理职业技术学院统一收取并开具发票。</w:t>
      </w:r>
    </w:p>
    <w:p w14:paraId="04111FD8" w14:textId="77777777"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t>（三）支付方式</w:t>
      </w:r>
    </w:p>
    <w:p w14:paraId="1FFF4DD4"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银行转账</w:t>
      </w:r>
    </w:p>
    <w:p w14:paraId="205985E0"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户名：上海建设管理职业技术学院</w:t>
      </w:r>
    </w:p>
    <w:p w14:paraId="25719D45"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纳税人识别号：123100004250046643</w:t>
      </w:r>
    </w:p>
    <w:p w14:paraId="12AB3111"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银行账号：09360701040036821</w:t>
      </w:r>
    </w:p>
    <w:p w14:paraId="4C861A37"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开户行：中国农业银行股份有限公司上海龙华支行</w:t>
      </w:r>
    </w:p>
    <w:p w14:paraId="4FA87CEE"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地址： 青浦区徐</w:t>
      </w:r>
      <w:proofErr w:type="gramStart"/>
      <w:r w:rsidRPr="004F0157">
        <w:rPr>
          <w:rFonts w:ascii="仿宋_GB2312" w:eastAsia="仿宋_GB2312" w:hint="eastAsia"/>
          <w:sz w:val="30"/>
          <w:szCs w:val="30"/>
        </w:rPr>
        <w:t>泾</w:t>
      </w:r>
      <w:proofErr w:type="gramEnd"/>
      <w:r w:rsidRPr="004F0157">
        <w:rPr>
          <w:rFonts w:ascii="仿宋_GB2312" w:eastAsia="仿宋_GB2312" w:hint="eastAsia"/>
          <w:sz w:val="30"/>
          <w:szCs w:val="30"/>
        </w:rPr>
        <w:t>镇高</w:t>
      </w:r>
      <w:proofErr w:type="gramStart"/>
      <w:r w:rsidRPr="004F0157">
        <w:rPr>
          <w:rFonts w:ascii="仿宋_GB2312" w:eastAsia="仿宋_GB2312" w:hint="eastAsia"/>
          <w:sz w:val="30"/>
          <w:szCs w:val="30"/>
        </w:rPr>
        <w:t>泾</w:t>
      </w:r>
      <w:proofErr w:type="gramEnd"/>
      <w:r w:rsidRPr="004F0157">
        <w:rPr>
          <w:rFonts w:ascii="仿宋_GB2312" w:eastAsia="仿宋_GB2312" w:hint="eastAsia"/>
          <w:sz w:val="30"/>
          <w:szCs w:val="30"/>
        </w:rPr>
        <w:t>路588号</w:t>
      </w:r>
    </w:p>
    <w:p w14:paraId="0DCDA535" w14:textId="77777777"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t>★请务必在备注栏填写：</w:t>
      </w:r>
      <w:r w:rsidRPr="004F0157">
        <w:rPr>
          <w:rFonts w:ascii="仿宋_GB2312" w:eastAsia="仿宋_GB2312" w:hint="eastAsia"/>
          <w:sz w:val="30"/>
          <w:szCs w:val="30"/>
        </w:rPr>
        <w:t>岗位培训名称（前期查勘人员）、申报单位纳税人识别号、电子邮箱、联系方式（手机号）</w:t>
      </w:r>
    </w:p>
    <w:p w14:paraId="2547A791" w14:textId="77777777" w:rsidR="001B3A0D" w:rsidRPr="004F0157" w:rsidRDefault="001B3A0D" w:rsidP="005F62DD">
      <w:pPr>
        <w:ind w:firstLineChars="200" w:firstLine="602"/>
        <w:rPr>
          <w:rFonts w:ascii="仿宋_GB2312" w:eastAsia="仿宋_GB2312" w:hint="eastAsia"/>
          <w:sz w:val="30"/>
          <w:szCs w:val="30"/>
        </w:rPr>
      </w:pPr>
      <w:r w:rsidRPr="004F0157">
        <w:rPr>
          <w:rFonts w:ascii="仿宋_GB2312" w:eastAsia="仿宋_GB2312" w:hint="eastAsia"/>
          <w:b/>
          <w:bCs/>
          <w:sz w:val="30"/>
          <w:szCs w:val="30"/>
        </w:rPr>
        <w:t>（四）缴费时间</w:t>
      </w:r>
    </w:p>
    <w:p w14:paraId="48F419D3" w14:textId="77777777" w:rsidR="001B3A0D" w:rsidRPr="004F0157" w:rsidRDefault="001B3A0D" w:rsidP="005F62DD">
      <w:pPr>
        <w:ind w:firstLineChars="200" w:firstLine="600"/>
        <w:rPr>
          <w:rFonts w:ascii="仿宋_GB2312" w:eastAsia="仿宋_GB2312" w:hint="eastAsia"/>
          <w:sz w:val="30"/>
          <w:szCs w:val="30"/>
        </w:rPr>
      </w:pPr>
      <w:r w:rsidRPr="004F0157">
        <w:rPr>
          <w:rFonts w:ascii="仿宋_GB2312" w:eastAsia="仿宋_GB2312" w:hint="eastAsia"/>
          <w:sz w:val="30"/>
          <w:szCs w:val="30"/>
        </w:rPr>
        <w:t>2025年9月15日-9月23日，报名资料审核通过后按时间节点要求完成培训缴费手续。</w:t>
      </w:r>
    </w:p>
    <w:p w14:paraId="578F9DAD" w14:textId="77777777" w:rsidR="001B3A0D" w:rsidRPr="004F0157" w:rsidRDefault="001B3A0D" w:rsidP="001B3A0D">
      <w:pPr>
        <w:rPr>
          <w:rFonts w:ascii="仿宋_GB2312" w:eastAsia="仿宋_GB2312" w:hint="eastAsia"/>
          <w:sz w:val="30"/>
          <w:szCs w:val="30"/>
        </w:rPr>
      </w:pPr>
      <w:r w:rsidRPr="004F0157">
        <w:rPr>
          <w:rFonts w:ascii="仿宋_GB2312" w:eastAsia="仿宋_GB2312" w:hint="eastAsia"/>
          <w:sz w:val="30"/>
          <w:szCs w:val="30"/>
        </w:rPr>
        <w:t> </w:t>
      </w:r>
    </w:p>
    <w:p w14:paraId="249DABA3" w14:textId="77777777" w:rsidR="005F62DD" w:rsidRDefault="005F62DD">
      <w:pPr>
        <w:rPr>
          <w:rFonts w:ascii="仿宋_GB2312" w:eastAsia="仿宋_GB2312"/>
          <w:sz w:val="30"/>
          <w:szCs w:val="30"/>
        </w:rPr>
      </w:pPr>
    </w:p>
    <w:p w14:paraId="5A709CF8" w14:textId="77777777" w:rsidR="004F0157" w:rsidRPr="004F0157" w:rsidRDefault="004F0157">
      <w:pPr>
        <w:rPr>
          <w:rFonts w:ascii="仿宋_GB2312" w:eastAsia="仿宋_GB2312" w:hint="eastAsia"/>
          <w:sz w:val="30"/>
          <w:szCs w:val="30"/>
        </w:rPr>
      </w:pPr>
    </w:p>
    <w:p w14:paraId="3AB27B06" w14:textId="77777777" w:rsidR="005F62DD" w:rsidRPr="004F0157" w:rsidRDefault="005F62DD" w:rsidP="005F62DD">
      <w:pPr>
        <w:jc w:val="right"/>
        <w:rPr>
          <w:rFonts w:ascii="仿宋_GB2312" w:eastAsia="仿宋_GB2312" w:hint="eastAsia"/>
          <w:sz w:val="30"/>
          <w:szCs w:val="30"/>
        </w:rPr>
      </w:pPr>
      <w:r w:rsidRPr="004F0157">
        <w:rPr>
          <w:rFonts w:ascii="仿宋_GB2312" w:eastAsia="仿宋_GB2312" w:hint="eastAsia"/>
          <w:sz w:val="30"/>
          <w:szCs w:val="30"/>
        </w:rPr>
        <w:t>上海市房屋修建行业协会</w:t>
      </w:r>
    </w:p>
    <w:p w14:paraId="6C266BB8" w14:textId="77777777" w:rsidR="005F62DD" w:rsidRPr="004F0157" w:rsidRDefault="005F62DD" w:rsidP="005F62DD">
      <w:pPr>
        <w:jc w:val="right"/>
        <w:rPr>
          <w:rFonts w:ascii="仿宋_GB2312" w:eastAsia="仿宋_GB2312" w:hint="eastAsia"/>
          <w:sz w:val="30"/>
          <w:szCs w:val="30"/>
        </w:rPr>
      </w:pPr>
      <w:r w:rsidRPr="004F0157">
        <w:rPr>
          <w:rFonts w:ascii="仿宋_GB2312" w:eastAsia="仿宋_GB2312" w:hint="eastAsia"/>
          <w:sz w:val="30"/>
          <w:szCs w:val="30"/>
        </w:rPr>
        <w:t>上海建设管理职业技术学院</w:t>
      </w:r>
    </w:p>
    <w:p w14:paraId="18FF6A2E" w14:textId="77777777" w:rsidR="005F62DD" w:rsidRPr="004F0157" w:rsidRDefault="005F62DD" w:rsidP="005F62DD">
      <w:pPr>
        <w:jc w:val="right"/>
        <w:rPr>
          <w:rFonts w:ascii="仿宋_GB2312" w:eastAsia="仿宋_GB2312" w:hint="eastAsia"/>
          <w:sz w:val="30"/>
          <w:szCs w:val="30"/>
        </w:rPr>
      </w:pPr>
      <w:r w:rsidRPr="004F0157">
        <w:rPr>
          <w:rFonts w:ascii="仿宋_GB2312" w:eastAsia="仿宋_GB2312" w:hint="eastAsia"/>
          <w:sz w:val="30"/>
          <w:szCs w:val="30"/>
        </w:rPr>
        <w:t>上海市住房和城乡建设管理委员会人才开发评价中心</w:t>
      </w:r>
    </w:p>
    <w:p w14:paraId="199935C3" w14:textId="77777777" w:rsidR="005F62DD" w:rsidRPr="004F0157" w:rsidRDefault="005F62DD" w:rsidP="005F62DD">
      <w:pPr>
        <w:jc w:val="right"/>
        <w:rPr>
          <w:rFonts w:ascii="仿宋_GB2312" w:eastAsia="仿宋_GB2312" w:hint="eastAsia"/>
          <w:sz w:val="30"/>
          <w:szCs w:val="30"/>
        </w:rPr>
      </w:pPr>
      <w:r w:rsidRPr="004F0157">
        <w:rPr>
          <w:rFonts w:ascii="仿宋_GB2312" w:eastAsia="仿宋_GB2312" w:hint="eastAsia"/>
          <w:sz w:val="30"/>
          <w:szCs w:val="30"/>
        </w:rPr>
        <w:t>二</w:t>
      </w:r>
      <w:r w:rsidRPr="004F0157">
        <w:rPr>
          <w:rFonts w:ascii="微软雅黑" w:eastAsia="微软雅黑" w:hAnsi="微软雅黑" w:cs="微软雅黑" w:hint="eastAsia"/>
          <w:sz w:val="30"/>
          <w:szCs w:val="30"/>
        </w:rPr>
        <w:t>〇</w:t>
      </w:r>
      <w:r w:rsidRPr="004F0157">
        <w:rPr>
          <w:rFonts w:ascii="仿宋_GB2312" w:eastAsia="仿宋_GB2312" w:hAnsi="仿宋_GB2312" w:cs="仿宋_GB2312" w:hint="eastAsia"/>
          <w:sz w:val="30"/>
          <w:szCs w:val="30"/>
        </w:rPr>
        <w:t>二五年九月八日</w:t>
      </w:r>
    </w:p>
    <w:p w14:paraId="3B310424" w14:textId="77777777" w:rsidR="005F62DD" w:rsidRPr="004F0157" w:rsidRDefault="005F62DD">
      <w:pPr>
        <w:rPr>
          <w:rFonts w:ascii="仿宋_GB2312" w:eastAsia="仿宋_GB2312" w:hint="eastAsia"/>
          <w:sz w:val="30"/>
          <w:szCs w:val="30"/>
        </w:rPr>
      </w:pPr>
    </w:p>
    <w:sectPr w:rsidR="005F62DD" w:rsidRPr="004F015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F40C3" w14:textId="77777777" w:rsidR="005D114A" w:rsidRDefault="005D114A" w:rsidP="005F62DD">
      <w:pPr>
        <w:spacing w:after="0" w:line="240" w:lineRule="auto"/>
        <w:rPr>
          <w:rFonts w:hint="eastAsia"/>
        </w:rPr>
      </w:pPr>
      <w:r>
        <w:separator/>
      </w:r>
    </w:p>
  </w:endnote>
  <w:endnote w:type="continuationSeparator" w:id="0">
    <w:p w14:paraId="5FA2D852" w14:textId="77777777" w:rsidR="005D114A" w:rsidRDefault="005D114A" w:rsidP="005F62DD">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E81ED3" w14:textId="77777777" w:rsidR="005D114A" w:rsidRDefault="005D114A" w:rsidP="005F62DD">
      <w:pPr>
        <w:spacing w:after="0" w:line="240" w:lineRule="auto"/>
        <w:rPr>
          <w:rFonts w:hint="eastAsia"/>
        </w:rPr>
      </w:pPr>
      <w:r>
        <w:separator/>
      </w:r>
    </w:p>
  </w:footnote>
  <w:footnote w:type="continuationSeparator" w:id="0">
    <w:p w14:paraId="3DA59A2A" w14:textId="77777777" w:rsidR="005D114A" w:rsidRDefault="005D114A" w:rsidP="005F62DD">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A0D"/>
    <w:rsid w:val="001B3A0D"/>
    <w:rsid w:val="003F69E9"/>
    <w:rsid w:val="004F0157"/>
    <w:rsid w:val="00582202"/>
    <w:rsid w:val="005D114A"/>
    <w:rsid w:val="005F62DD"/>
    <w:rsid w:val="00650576"/>
    <w:rsid w:val="00775D86"/>
    <w:rsid w:val="009C60BC"/>
    <w:rsid w:val="009C7708"/>
    <w:rsid w:val="00B84B28"/>
    <w:rsid w:val="00C303BC"/>
    <w:rsid w:val="00D815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BB79F7"/>
  <w15:chartTrackingRefBased/>
  <w15:docId w15:val="{8F795650-03B3-4746-B446-849555932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1B3A0D"/>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1B3A0D"/>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1B3A0D"/>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1B3A0D"/>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1B3A0D"/>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1B3A0D"/>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1B3A0D"/>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1B3A0D"/>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1B3A0D"/>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1B3A0D"/>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1B3A0D"/>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1B3A0D"/>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1B3A0D"/>
    <w:rPr>
      <w:rFonts w:cstheme="majorBidi"/>
      <w:color w:val="0F4761" w:themeColor="accent1" w:themeShade="BF"/>
      <w:sz w:val="28"/>
      <w:szCs w:val="28"/>
    </w:rPr>
  </w:style>
  <w:style w:type="character" w:customStyle="1" w:styleId="50">
    <w:name w:val="标题 5 字符"/>
    <w:basedOn w:val="a0"/>
    <w:link w:val="5"/>
    <w:uiPriority w:val="9"/>
    <w:semiHidden/>
    <w:rsid w:val="001B3A0D"/>
    <w:rPr>
      <w:rFonts w:cstheme="majorBidi"/>
      <w:color w:val="0F4761" w:themeColor="accent1" w:themeShade="BF"/>
      <w:sz w:val="24"/>
    </w:rPr>
  </w:style>
  <w:style w:type="character" w:customStyle="1" w:styleId="60">
    <w:name w:val="标题 6 字符"/>
    <w:basedOn w:val="a0"/>
    <w:link w:val="6"/>
    <w:uiPriority w:val="9"/>
    <w:semiHidden/>
    <w:rsid w:val="001B3A0D"/>
    <w:rPr>
      <w:rFonts w:cstheme="majorBidi"/>
      <w:b/>
      <w:bCs/>
      <w:color w:val="0F4761" w:themeColor="accent1" w:themeShade="BF"/>
    </w:rPr>
  </w:style>
  <w:style w:type="character" w:customStyle="1" w:styleId="70">
    <w:name w:val="标题 7 字符"/>
    <w:basedOn w:val="a0"/>
    <w:link w:val="7"/>
    <w:uiPriority w:val="9"/>
    <w:semiHidden/>
    <w:rsid w:val="001B3A0D"/>
    <w:rPr>
      <w:rFonts w:cstheme="majorBidi"/>
      <w:b/>
      <w:bCs/>
      <w:color w:val="595959" w:themeColor="text1" w:themeTint="A6"/>
    </w:rPr>
  </w:style>
  <w:style w:type="character" w:customStyle="1" w:styleId="80">
    <w:name w:val="标题 8 字符"/>
    <w:basedOn w:val="a0"/>
    <w:link w:val="8"/>
    <w:uiPriority w:val="9"/>
    <w:semiHidden/>
    <w:rsid w:val="001B3A0D"/>
    <w:rPr>
      <w:rFonts w:cstheme="majorBidi"/>
      <w:color w:val="595959" w:themeColor="text1" w:themeTint="A6"/>
    </w:rPr>
  </w:style>
  <w:style w:type="character" w:customStyle="1" w:styleId="90">
    <w:name w:val="标题 9 字符"/>
    <w:basedOn w:val="a0"/>
    <w:link w:val="9"/>
    <w:uiPriority w:val="9"/>
    <w:semiHidden/>
    <w:rsid w:val="001B3A0D"/>
    <w:rPr>
      <w:rFonts w:eastAsiaTheme="majorEastAsia" w:cstheme="majorBidi"/>
      <w:color w:val="595959" w:themeColor="text1" w:themeTint="A6"/>
    </w:rPr>
  </w:style>
  <w:style w:type="paragraph" w:styleId="a3">
    <w:name w:val="Title"/>
    <w:basedOn w:val="a"/>
    <w:next w:val="a"/>
    <w:link w:val="a4"/>
    <w:uiPriority w:val="10"/>
    <w:qFormat/>
    <w:rsid w:val="001B3A0D"/>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1B3A0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B3A0D"/>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1B3A0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B3A0D"/>
    <w:pPr>
      <w:spacing w:before="160"/>
      <w:jc w:val="center"/>
    </w:pPr>
    <w:rPr>
      <w:i/>
      <w:iCs/>
      <w:color w:val="404040" w:themeColor="text1" w:themeTint="BF"/>
    </w:rPr>
  </w:style>
  <w:style w:type="character" w:customStyle="1" w:styleId="a8">
    <w:name w:val="引用 字符"/>
    <w:basedOn w:val="a0"/>
    <w:link w:val="a7"/>
    <w:uiPriority w:val="29"/>
    <w:rsid w:val="001B3A0D"/>
    <w:rPr>
      <w:i/>
      <w:iCs/>
      <w:color w:val="404040" w:themeColor="text1" w:themeTint="BF"/>
    </w:rPr>
  </w:style>
  <w:style w:type="paragraph" w:styleId="a9">
    <w:name w:val="List Paragraph"/>
    <w:basedOn w:val="a"/>
    <w:uiPriority w:val="34"/>
    <w:qFormat/>
    <w:rsid w:val="001B3A0D"/>
    <w:pPr>
      <w:ind w:left="720"/>
      <w:contextualSpacing/>
    </w:pPr>
  </w:style>
  <w:style w:type="character" w:styleId="aa">
    <w:name w:val="Intense Emphasis"/>
    <w:basedOn w:val="a0"/>
    <w:uiPriority w:val="21"/>
    <w:qFormat/>
    <w:rsid w:val="001B3A0D"/>
    <w:rPr>
      <w:i/>
      <w:iCs/>
      <w:color w:val="0F4761" w:themeColor="accent1" w:themeShade="BF"/>
    </w:rPr>
  </w:style>
  <w:style w:type="paragraph" w:styleId="ab">
    <w:name w:val="Intense Quote"/>
    <w:basedOn w:val="a"/>
    <w:next w:val="a"/>
    <w:link w:val="ac"/>
    <w:uiPriority w:val="30"/>
    <w:qFormat/>
    <w:rsid w:val="001B3A0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1B3A0D"/>
    <w:rPr>
      <w:i/>
      <w:iCs/>
      <w:color w:val="0F4761" w:themeColor="accent1" w:themeShade="BF"/>
    </w:rPr>
  </w:style>
  <w:style w:type="character" w:styleId="ad">
    <w:name w:val="Intense Reference"/>
    <w:basedOn w:val="a0"/>
    <w:uiPriority w:val="32"/>
    <w:qFormat/>
    <w:rsid w:val="001B3A0D"/>
    <w:rPr>
      <w:b/>
      <w:bCs/>
      <w:smallCaps/>
      <w:color w:val="0F4761" w:themeColor="accent1" w:themeShade="BF"/>
      <w:spacing w:val="5"/>
    </w:rPr>
  </w:style>
  <w:style w:type="character" w:styleId="ae">
    <w:name w:val="Hyperlink"/>
    <w:basedOn w:val="a0"/>
    <w:uiPriority w:val="99"/>
    <w:unhideWhenUsed/>
    <w:rsid w:val="001B3A0D"/>
    <w:rPr>
      <w:color w:val="467886" w:themeColor="hyperlink"/>
      <w:u w:val="single"/>
    </w:rPr>
  </w:style>
  <w:style w:type="character" w:styleId="af">
    <w:name w:val="Unresolved Mention"/>
    <w:basedOn w:val="a0"/>
    <w:uiPriority w:val="99"/>
    <w:semiHidden/>
    <w:unhideWhenUsed/>
    <w:rsid w:val="001B3A0D"/>
    <w:rPr>
      <w:color w:val="605E5C"/>
      <w:shd w:val="clear" w:color="auto" w:fill="E1DFDD"/>
    </w:rPr>
  </w:style>
  <w:style w:type="paragraph" w:styleId="af0">
    <w:name w:val="header"/>
    <w:basedOn w:val="a"/>
    <w:link w:val="af1"/>
    <w:uiPriority w:val="99"/>
    <w:unhideWhenUsed/>
    <w:rsid w:val="005F62DD"/>
    <w:pPr>
      <w:tabs>
        <w:tab w:val="center" w:pos="4153"/>
        <w:tab w:val="right" w:pos="8306"/>
      </w:tabs>
      <w:snapToGrid w:val="0"/>
      <w:spacing w:line="240" w:lineRule="auto"/>
      <w:jc w:val="center"/>
    </w:pPr>
    <w:rPr>
      <w:sz w:val="18"/>
      <w:szCs w:val="18"/>
    </w:rPr>
  </w:style>
  <w:style w:type="character" w:customStyle="1" w:styleId="af1">
    <w:name w:val="页眉 字符"/>
    <w:basedOn w:val="a0"/>
    <w:link w:val="af0"/>
    <w:uiPriority w:val="99"/>
    <w:rsid w:val="005F62DD"/>
    <w:rPr>
      <w:sz w:val="18"/>
      <w:szCs w:val="18"/>
    </w:rPr>
  </w:style>
  <w:style w:type="paragraph" w:styleId="af2">
    <w:name w:val="footer"/>
    <w:basedOn w:val="a"/>
    <w:link w:val="af3"/>
    <w:uiPriority w:val="99"/>
    <w:unhideWhenUsed/>
    <w:rsid w:val="005F62DD"/>
    <w:pPr>
      <w:tabs>
        <w:tab w:val="center" w:pos="4153"/>
        <w:tab w:val="right" w:pos="8306"/>
      </w:tabs>
      <w:snapToGrid w:val="0"/>
      <w:spacing w:line="240" w:lineRule="auto"/>
    </w:pPr>
    <w:rPr>
      <w:sz w:val="18"/>
      <w:szCs w:val="18"/>
    </w:rPr>
  </w:style>
  <w:style w:type="character" w:customStyle="1" w:styleId="af3">
    <w:name w:val="页脚 字符"/>
    <w:basedOn w:val="a0"/>
    <w:link w:val="af2"/>
    <w:uiPriority w:val="99"/>
    <w:rsid w:val="005F62D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368</Words>
  <Characters>2100</Characters>
  <Application>Microsoft Office Word</Application>
  <DocSecurity>0</DocSecurity>
  <Lines>17</Lines>
  <Paragraphs>4</Paragraphs>
  <ScaleCrop>false</ScaleCrop>
  <Company/>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shfxxh@163.com</dc:creator>
  <cp:keywords/>
  <dc:description/>
  <cp:lastModifiedBy>zjl</cp:lastModifiedBy>
  <cp:revision>2</cp:revision>
  <dcterms:created xsi:type="dcterms:W3CDTF">2025-09-19T08:39:00Z</dcterms:created>
  <dcterms:modified xsi:type="dcterms:W3CDTF">2025-09-19T08:39:00Z</dcterms:modified>
</cp:coreProperties>
</file>